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VAT 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493"/>
          </w:tcPr>
          <w:p>
            <w:r>
              <w:t>[Your business name]</w:t>
              <w:br/>
              <w:t>[Address]</w:t>
              <w:br/>
              <w:t>[Phone] [Email]</w:t>
              <w:br/>
              <w:t>VAT registration number: [GB123456789]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</w:t>
            </w:r>
          </w:p>
        </w:tc>
        <w:tc>
          <w:tcPr>
            <w:tcW w:type="dxa" w:w="2493"/>
          </w:tcPr>
          <w:p>
            <w:r>
              <w:t>[Customer name]</w:t>
              <w:br/>
              <w:t>[Customer address]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2493"/>
          </w:tcPr>
          <w:p>
            <w:r>
              <w:t>[INV-0001]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Date of supply (work done)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2493"/>
          </w:tcPr>
          <w:p>
            <w:r>
              <w:t>[DD/MM/YYYY, e.g. 14 or 30 days]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Job / site address</w:t>
            </w:r>
          </w:p>
        </w:tc>
        <w:tc>
          <w:tcPr>
            <w:tcW w:type="dxa" w:w="2493"/>
          </w:tcPr>
          <w:p>
            <w:r>
              <w:t>[Site address]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Your reference / PO</w:t>
            </w:r>
          </w:p>
        </w:tc>
        <w:tc>
          <w:tcPr>
            <w:tcW w:type="dxa" w:w="2493"/>
          </w:tcPr>
          <w:p>
            <w:r>
              <w:t>[Customer PO]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66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662"/>
          </w:tcPr>
          <w:p>
            <w:r>
              <w:rPr>
                <w:b/>
              </w:rPr>
              <w:t>Unit price (ex VAT)</w:t>
            </w:r>
          </w:p>
        </w:tc>
        <w:tc>
          <w:tcPr>
            <w:tcW w:type="dxa" w:w="1662"/>
          </w:tcPr>
          <w:p>
            <w:r>
              <w:rPr>
                <w:b/>
              </w:rPr>
              <w:t>VAT rate</w:t>
            </w:r>
          </w:p>
        </w:tc>
        <w:tc>
          <w:tcPr>
            <w:tcW w:type="dxa" w:w="1662"/>
          </w:tcPr>
          <w:p>
            <w:r>
              <w:rPr>
                <w:b/>
              </w:rPr>
              <w:t>Net (£)</w:t>
            </w:r>
          </w:p>
        </w:tc>
        <w:tc>
          <w:tcPr>
            <w:tcW w:type="dxa" w:w="1662"/>
          </w:tcPr>
          <w:p>
            <w:r>
              <w:rPr>
                <w:b/>
              </w:rPr>
              <w:t>VAT (£)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Total ex VAT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VAT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due (inc VAT)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</w:tbl>
    <w:p/>
    <w:p>
      <w:r>
        <w:rPr>
          <w:b w:val="0"/>
          <w:sz w:val="16"/>
        </w:rPr>
        <w:t>If the domestic reverse charge applies, show VAT rate and amount but do not charge it, and add: "Reverse charge: customer to account to HMRC for the VAT."</w:t>
      </w:r>
    </w:p>
    <w:p>
      <w:r>
        <w:rPr>
          <w:b/>
        </w:rPr>
        <w:t>Payment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Bank</w:t>
            </w:r>
          </w:p>
        </w:tc>
        <w:tc>
          <w:tcPr>
            <w:tcW w:type="dxa" w:w="4986"/>
          </w:tcPr>
          <w:p>
            <w:r>
              <w:t>[Bank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name</w:t>
            </w:r>
          </w:p>
        </w:tc>
        <w:tc>
          <w:tcPr>
            <w:tcW w:type="dxa" w:w="4986"/>
          </w:tcPr>
          <w:p>
            <w:r>
              <w:t>[Account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Sort code</w:t>
            </w:r>
          </w:p>
        </w:tc>
        <w:tc>
          <w:tcPr>
            <w:tcW w:type="dxa" w:w="4986"/>
          </w:tcPr>
          <w:p>
            <w:r>
              <w:t>[00-00-00]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number</w:t>
            </w:r>
          </w:p>
        </w:tc>
        <w:tc>
          <w:tcPr>
            <w:tcW w:type="dxa" w:w="4986"/>
          </w:tcPr>
          <w:p>
            <w:r>
              <w:t>[00000000]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4986"/>
          </w:tcPr>
          <w:p>
            <w:r>
              <w:t>[Invoice number]</w:t>
            </w:r>
          </w:p>
        </w:tc>
      </w:tr>
    </w:tbl>
    <w:p/>
    <w:p>
      <w:r>
        <w:rPr>
          <w:b w:val="0"/>
          <w:sz w:val="16"/>
        </w:rPr>
        <w:t>Terms: payment due within [30] days. For business customers, we may charge statutory interest and compensation on late payments under the Late Payment of Commercial Debts (Interest) Act 1998.</w:t>
      </w:r>
    </w:p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